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b/>
          <w:bCs/>
          <w:color w:val="FF0000"/>
          <w:spacing w:val="50"/>
          <w:w w:val="42"/>
          <w:kern w:val="0"/>
          <w:sz w:val="114"/>
          <w:szCs w:val="11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50"/>
          <w:w w:val="42"/>
          <w:kern w:val="0"/>
          <w:sz w:val="114"/>
          <w:szCs w:val="114"/>
        </w:rPr>
        <w:t>中国人民银行海口中心支行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50"/>
          <w:w w:val="42"/>
          <w:kern w:val="0"/>
          <w:sz w:val="114"/>
          <w:szCs w:val="114"/>
          <w:lang w:eastAsia="zh-CN"/>
        </w:rPr>
        <w:t>公告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pStyle w:val="5"/>
        <w:spacing w:after="1160" w:line="578" w:lineRule="atLeast"/>
        <w:jc w:val="center"/>
        <w:rPr>
          <w:rFonts w:hint="eastAsia" w:ascii="黑体" w:hAnsi="黑体" w:eastAsia="黑体" w:cs="黑体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</w:rPr>
        <w:t>〔20</w:t>
      </w:r>
      <w:r>
        <w:rPr>
          <w:rFonts w:hint="eastAsia" w:cs="黑体"/>
          <w:sz w:val="32"/>
          <w:highlight w:val="none"/>
          <w:lang w:val="en-US" w:eastAsia="zh-CN"/>
        </w:rPr>
        <w:t>22</w:t>
      </w:r>
      <w:r>
        <w:rPr>
          <w:rFonts w:hint="eastAsia" w:ascii="黑体" w:hAnsi="黑体" w:eastAsia="黑体" w:cs="黑体"/>
          <w:sz w:val="32"/>
          <w:highlight w:val="none"/>
        </w:rPr>
        <w:t>〕第</w:t>
      </w:r>
      <w:r>
        <w:rPr>
          <w:rFonts w:hint="eastAsia" w:cs="黑体"/>
          <w:sz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highlight w:val="none"/>
        </w:rPr>
        <w:t xml:space="preserve">号 </w:t>
      </w: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经规范性文件清理，</w:t>
      </w:r>
      <w:r>
        <w:rPr>
          <w:rFonts w:hint="eastAsia" w:ascii="仿宋_GB2312" w:hAnsi="仿宋_GB2312" w:eastAsia="仿宋_GB2312"/>
          <w:sz w:val="32"/>
        </w:rPr>
        <w:t>中国人民银行</w:t>
      </w:r>
      <w:r>
        <w:rPr>
          <w:rFonts w:hint="eastAsia" w:ascii="仿宋_GB2312" w:hAnsi="仿宋_GB2312" w:eastAsia="仿宋_GB2312"/>
          <w:sz w:val="32"/>
          <w:lang w:eastAsia="zh-CN"/>
        </w:rPr>
        <w:t>海口中心支行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决定废止《中国人民银行海口中心支行关于印发&lt;中国人民银行海口中心支行支小再贷款操作细则（试行）&gt;的通知》（琼银发〔2014〕109号）、《中国人民银行海口中心支行关于印发&lt;中国人民银行海口中心支行常备借贷便利操作细则（试行）&gt;的通知》（琼银发〔2015〕95号）、《中国人民银行海口中心支行关于印发&lt;中国人民银行海口中心支行支农再贷款实施细则&gt;的通知》（琼银发〔2016〕133号）等三项规范性文件。</w:t>
      </w: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  <w:highlight w:val="none"/>
        </w:rPr>
      </w:pP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除上述废止的三项规范性文件外，《</w:t>
      </w:r>
      <w:r>
        <w:rPr>
          <w:rFonts w:hint="eastAsia" w:ascii="仿宋_GB2312" w:hAnsi="仿宋_GB2312" w:eastAsia="仿宋_GB2312"/>
          <w:sz w:val="32"/>
          <w:highlight w:val="none"/>
        </w:rPr>
        <w:t>中国人民银行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海口中心支行公告》（〔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2020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〕第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号）和《中国人民银行海口中心支行公告》（〔2020〕第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号）公布的现行有效的</w:t>
      </w:r>
      <w:r>
        <w:rPr>
          <w:rFonts w:hint="eastAsia" w:ascii="仿宋_GB2312" w:hAnsi="仿宋_GB2312" w:eastAsia="仿宋_GB2312"/>
          <w:sz w:val="32"/>
          <w:highlight w:val="none"/>
        </w:rPr>
        <w:t>规范性文件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继续有效。</w:t>
      </w: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/>
          <w:sz w:val="32"/>
        </w:rPr>
        <w:t>中国人民银行</w:t>
      </w:r>
      <w:r>
        <w:rPr>
          <w:rFonts w:hint="eastAsia" w:ascii="仿宋_GB2312" w:hAnsi="仿宋_GB2312" w:eastAsia="仿宋_GB2312"/>
          <w:sz w:val="32"/>
          <w:lang w:eastAsia="zh-CN"/>
        </w:rPr>
        <w:t>海口中心支行</w:t>
      </w:r>
    </w:p>
    <w:p>
      <w:pPr>
        <w:spacing w:beforeLines="0" w:line="560" w:lineRule="exact"/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/>
          <w:sz w:val="32"/>
        </w:rPr>
        <w:t>20</w:t>
      </w:r>
      <w:r>
        <w:rPr>
          <w:rFonts w:hint="eastAsia" w:ascii="仿宋_GB2312" w:hAnsi="仿宋_GB2312" w:eastAsia="仿宋_GB2312"/>
          <w:sz w:val="32"/>
          <w:lang w:val="en-US" w:eastAsia="zh-CN"/>
        </w:rPr>
        <w:t>22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日</w:t>
      </w:r>
      <w:r>
        <w:rPr>
          <w:rFonts w:hint="eastAsia" w:ascii="黑体" w:eastAsia="黑体"/>
          <w:sz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61F7"/>
    <w:rsid w:val="0D99241E"/>
    <w:rsid w:val="21DD0D70"/>
    <w:rsid w:val="249724FA"/>
    <w:rsid w:val="2A1A38F4"/>
    <w:rsid w:val="3149002E"/>
    <w:rsid w:val="40DA3ED2"/>
    <w:rsid w:val="42BF4715"/>
    <w:rsid w:val="4C462035"/>
    <w:rsid w:val="5BF158D2"/>
    <w:rsid w:val="7872242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cs="Times New Roman"/>
      <w:b/>
      <w:kern w:val="44"/>
      <w:sz w:val="4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M22"/>
    <w:basedOn w:val="6"/>
    <w:next w:val="6"/>
    <w:unhideWhenUsed/>
    <w:qFormat/>
    <w:uiPriority w:val="99"/>
    <w:rPr>
      <w:rFonts w:hint="eastAsia"/>
      <w:sz w:val="24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2020-05-11T00:52:00Z</dcterms:created>
  <dc:creator>FtpDown</dc:creator>
  <cp:lastModifiedBy>hongren</cp:lastModifiedBy>
  <cp:lastPrinted>2021-07-14T07:34:00Z</cp:lastPrinted>
  <dcterms:modified xsi:type="dcterms:W3CDTF">2022-03-22T01:35:48Z</dcterms:modified>
  <dc:title>中国人民银行海口中心支行公告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